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4" w:type="dxa"/>
        <w:tblInd w:w="-432" w:type="dxa"/>
        <w:tblLook w:val="01E0" w:firstRow="1" w:lastRow="1" w:firstColumn="1" w:lastColumn="1" w:noHBand="0" w:noVBand="0"/>
      </w:tblPr>
      <w:tblGrid>
        <w:gridCol w:w="3840"/>
        <w:gridCol w:w="3079"/>
        <w:gridCol w:w="2835"/>
      </w:tblGrid>
      <w:tr w:rsidR="00191F5E" w:rsidRPr="00191F5E" w14:paraId="67DDAC79" w14:textId="77777777" w:rsidTr="00C873B4">
        <w:tc>
          <w:tcPr>
            <w:tcW w:w="3840" w:type="dxa"/>
          </w:tcPr>
          <w:p w14:paraId="036F808F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A393A3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</w:t>
            </w:r>
          </w:p>
          <w:p w14:paraId="0963BC12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ШМО </w:t>
            </w:r>
          </w:p>
          <w:p w14:paraId="5232A893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классных руководителей</w:t>
            </w:r>
          </w:p>
          <w:p w14:paraId="7C79E56B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</w:t>
            </w:r>
          </w:p>
          <w:p w14:paraId="6B6327CA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от «  »   _________2023 г.</w:t>
            </w:r>
          </w:p>
          <w:p w14:paraId="55FA5C34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_____/__</w:t>
            </w:r>
            <w:r w:rsidRPr="00191F5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Волосатова М.А.</w:t>
            </w: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14:paraId="00B01F6B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14:paraId="7FB20E41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D9D144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3E1A9B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FA4B9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9AEFCC9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 МКОУ Качугской СОШ № 2  </w:t>
            </w:r>
          </w:p>
          <w:p w14:paraId="292491F9" w14:textId="53490010" w:rsidR="00191F5E" w:rsidRPr="00191F5E" w:rsidRDefault="00916660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191F5E"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1F5E"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Зуев  Е.И.</w:t>
            </w:r>
            <w:proofErr w:type="gramEnd"/>
            <w:r w:rsidR="00191F5E"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Приказ от «_</w:t>
            </w:r>
            <w:proofErr w:type="gramStart"/>
            <w:r w:rsidR="00191F5E"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="00191F5E" w:rsidRPr="00191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___2023 № ___ </w:t>
            </w:r>
          </w:p>
          <w:p w14:paraId="7B00C6F5" w14:textId="77777777" w:rsidR="00191F5E" w:rsidRPr="00191F5E" w:rsidRDefault="00191F5E" w:rsidP="00191F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2E8762" w14:textId="77777777" w:rsidR="00191F5E" w:rsidRPr="00191F5E" w:rsidRDefault="00191F5E" w:rsidP="00191F5E">
      <w:pPr>
        <w:tabs>
          <w:tab w:val="left" w:pos="220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A0C83E2" w14:textId="77777777" w:rsidR="00191F5E" w:rsidRDefault="00191F5E" w:rsidP="00191F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</w:t>
      </w:r>
    </w:p>
    <w:p w14:paraId="6D2C414D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ОБЩЕРАЗВИВАЮЩАЯ ПРОГРАММА</w:t>
      </w:r>
    </w:p>
    <w:p w14:paraId="55D21CC2" w14:textId="77777777" w:rsid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«Найди себя в профессии</w:t>
      </w:r>
      <w:r w:rsidRPr="00191F5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A62CFE" w14:textId="77777777" w:rsidR="00191F5E" w:rsidRDefault="00191F5E" w:rsidP="00191F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Направленность: социально-педагогическая</w:t>
      </w:r>
    </w:p>
    <w:p w14:paraId="1A190968" w14:textId="77777777" w:rsid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Уровень: базовый</w:t>
      </w:r>
    </w:p>
    <w:p w14:paraId="4D8A9B72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14 – 15 лет</w:t>
      </w:r>
    </w:p>
    <w:p w14:paraId="597A34E3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14:paraId="404BC573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E2B694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191F5E">
        <w:rPr>
          <w:rFonts w:ascii="Times New Roman" w:eastAsia="Calibri" w:hAnsi="Times New Roman" w:cs="Times New Roman"/>
          <w:sz w:val="28"/>
          <w:szCs w:val="28"/>
        </w:rPr>
        <w:t>Учитель: Игус Альбина Анатольевна</w:t>
      </w:r>
    </w:p>
    <w:p w14:paraId="55831186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441FA4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EA7DF" w14:textId="77777777" w:rsidR="00191F5E" w:rsidRDefault="00191F5E" w:rsidP="00191F5E">
      <w:pPr>
        <w:rPr>
          <w:rFonts w:ascii="Times New Roman" w:eastAsia="Calibri" w:hAnsi="Times New Roman" w:cs="Times New Roman"/>
          <w:sz w:val="28"/>
          <w:szCs w:val="28"/>
        </w:rPr>
      </w:pPr>
    </w:p>
    <w:p w14:paraId="45FB1949" w14:textId="77777777" w:rsidR="00191F5E" w:rsidRDefault="00191F5E" w:rsidP="00191F5E">
      <w:pPr>
        <w:rPr>
          <w:rFonts w:ascii="Times New Roman" w:eastAsia="Calibri" w:hAnsi="Times New Roman" w:cs="Times New Roman"/>
          <w:sz w:val="28"/>
          <w:szCs w:val="28"/>
        </w:rPr>
      </w:pPr>
    </w:p>
    <w:p w14:paraId="4D05E859" w14:textId="77777777" w:rsidR="00191F5E" w:rsidRPr="00191F5E" w:rsidRDefault="00191F5E" w:rsidP="00191F5E">
      <w:pPr>
        <w:rPr>
          <w:rFonts w:ascii="Times New Roman" w:eastAsia="Calibri" w:hAnsi="Times New Roman" w:cs="Times New Roman"/>
          <w:sz w:val="28"/>
          <w:szCs w:val="28"/>
        </w:rPr>
      </w:pPr>
    </w:p>
    <w:p w14:paraId="76AF8E92" w14:textId="77777777" w:rsid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FD7AFD" w14:textId="77777777" w:rsidR="00191F5E" w:rsidRPr="00191F5E" w:rsidRDefault="00191F5E" w:rsidP="00191F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F5E">
        <w:rPr>
          <w:rFonts w:ascii="Times New Roman" w:eastAsia="Calibri" w:hAnsi="Times New Roman" w:cs="Times New Roman"/>
          <w:sz w:val="28"/>
          <w:szCs w:val="28"/>
        </w:rPr>
        <w:t>Качуг 2023 г</w:t>
      </w:r>
    </w:p>
    <w:p w14:paraId="626410CD" w14:textId="77777777" w:rsidR="00F96122" w:rsidRDefault="00F96122" w:rsidP="00191F5E">
      <w:pPr>
        <w:rPr>
          <w:rFonts w:ascii="Times New Roman" w:hAnsi="Times New Roman" w:cs="Times New Roman"/>
          <w:b/>
          <w:sz w:val="28"/>
          <w:szCs w:val="28"/>
        </w:rPr>
      </w:pPr>
    </w:p>
    <w:p w14:paraId="33E580F5" w14:textId="77777777" w:rsidR="00736129" w:rsidRDefault="00A121A4" w:rsidP="009B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69113D8" w14:textId="77777777" w:rsidR="00A121A4" w:rsidRPr="005F6401" w:rsidRDefault="00A121A4" w:rsidP="005F640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401">
        <w:rPr>
          <w:sz w:val="28"/>
          <w:szCs w:val="28"/>
        </w:rPr>
        <w:t xml:space="preserve">Пояснительная </w:t>
      </w:r>
      <w:r w:rsidR="0091677D">
        <w:rPr>
          <w:sz w:val="28"/>
          <w:szCs w:val="28"/>
        </w:rPr>
        <w:t xml:space="preserve">записка …………………………………..…………….. </w:t>
      </w:r>
      <w:r w:rsidRPr="005F6401">
        <w:rPr>
          <w:sz w:val="28"/>
          <w:szCs w:val="28"/>
        </w:rPr>
        <w:t xml:space="preserve"> </w:t>
      </w:r>
    </w:p>
    <w:p w14:paraId="06B2FAF9" w14:textId="77777777" w:rsidR="00A121A4" w:rsidRPr="005F6401" w:rsidRDefault="00A121A4" w:rsidP="005F6401">
      <w:pPr>
        <w:pStyle w:val="Default"/>
        <w:spacing w:line="360" w:lineRule="auto"/>
        <w:rPr>
          <w:sz w:val="28"/>
          <w:szCs w:val="28"/>
        </w:rPr>
      </w:pPr>
      <w:r w:rsidRPr="005F6401">
        <w:rPr>
          <w:sz w:val="28"/>
          <w:szCs w:val="28"/>
        </w:rPr>
        <w:t xml:space="preserve"> Содержание Про</w:t>
      </w:r>
      <w:r w:rsidR="0091677D">
        <w:rPr>
          <w:sz w:val="28"/>
          <w:szCs w:val="28"/>
        </w:rPr>
        <w:t xml:space="preserve">граммы ………………………….……..………….….. </w:t>
      </w:r>
      <w:r w:rsidRPr="005F6401">
        <w:rPr>
          <w:sz w:val="28"/>
          <w:szCs w:val="28"/>
        </w:rPr>
        <w:t xml:space="preserve"> </w:t>
      </w:r>
    </w:p>
    <w:p w14:paraId="1B52CA19" w14:textId="77777777" w:rsidR="00A121A4" w:rsidRPr="005F6401" w:rsidRDefault="00A121A4" w:rsidP="005F6401">
      <w:pPr>
        <w:pStyle w:val="Default"/>
        <w:spacing w:line="360" w:lineRule="auto"/>
        <w:rPr>
          <w:sz w:val="28"/>
          <w:szCs w:val="28"/>
        </w:rPr>
      </w:pPr>
      <w:r w:rsidRPr="005F6401">
        <w:rPr>
          <w:sz w:val="28"/>
          <w:szCs w:val="28"/>
        </w:rPr>
        <w:t xml:space="preserve"> Учебный (тематиче</w:t>
      </w:r>
      <w:r w:rsidR="0091677D">
        <w:rPr>
          <w:sz w:val="28"/>
          <w:szCs w:val="28"/>
        </w:rPr>
        <w:t xml:space="preserve">ский) план ……..………….……………..……. </w:t>
      </w:r>
      <w:r w:rsidRPr="005F6401">
        <w:rPr>
          <w:sz w:val="28"/>
          <w:szCs w:val="28"/>
        </w:rPr>
        <w:t xml:space="preserve"> </w:t>
      </w:r>
    </w:p>
    <w:p w14:paraId="521FD7EE" w14:textId="77777777" w:rsidR="00A121A4" w:rsidRPr="005F6401" w:rsidRDefault="00A121A4" w:rsidP="005F6401">
      <w:pPr>
        <w:pStyle w:val="Default"/>
        <w:spacing w:line="360" w:lineRule="auto"/>
        <w:rPr>
          <w:sz w:val="28"/>
          <w:szCs w:val="28"/>
        </w:rPr>
      </w:pPr>
      <w:r w:rsidRPr="005F6401">
        <w:rPr>
          <w:sz w:val="28"/>
          <w:szCs w:val="28"/>
        </w:rPr>
        <w:t xml:space="preserve"> Содержание учебного (тем</w:t>
      </w:r>
      <w:r w:rsidR="0091677D">
        <w:rPr>
          <w:sz w:val="28"/>
          <w:szCs w:val="28"/>
        </w:rPr>
        <w:t>атического) плана</w:t>
      </w:r>
      <w:proofErr w:type="gramStart"/>
      <w:r w:rsidR="0091677D">
        <w:rPr>
          <w:sz w:val="28"/>
          <w:szCs w:val="28"/>
        </w:rPr>
        <w:t xml:space="preserve"> .…</w:t>
      </w:r>
      <w:proofErr w:type="gramEnd"/>
      <w:r w:rsidR="0091677D">
        <w:rPr>
          <w:sz w:val="28"/>
          <w:szCs w:val="28"/>
        </w:rPr>
        <w:t xml:space="preserve">………..……….. </w:t>
      </w:r>
      <w:r w:rsidRPr="005F6401">
        <w:rPr>
          <w:sz w:val="28"/>
          <w:szCs w:val="28"/>
        </w:rPr>
        <w:t xml:space="preserve"> </w:t>
      </w:r>
    </w:p>
    <w:p w14:paraId="2AAB9DCE" w14:textId="77777777" w:rsidR="00A121A4" w:rsidRPr="005F6401" w:rsidRDefault="00A121A4" w:rsidP="005F6401">
      <w:pPr>
        <w:pStyle w:val="Default"/>
        <w:spacing w:line="360" w:lineRule="auto"/>
        <w:rPr>
          <w:sz w:val="28"/>
          <w:szCs w:val="28"/>
        </w:rPr>
      </w:pPr>
      <w:r w:rsidRPr="005F6401">
        <w:rPr>
          <w:sz w:val="28"/>
          <w:szCs w:val="28"/>
        </w:rPr>
        <w:t xml:space="preserve"> Формы аттестации и оцено</w:t>
      </w:r>
      <w:r w:rsidR="0091677D">
        <w:rPr>
          <w:sz w:val="28"/>
          <w:szCs w:val="28"/>
        </w:rPr>
        <w:t>чные материалы</w:t>
      </w:r>
      <w:proofErr w:type="gramStart"/>
      <w:r w:rsidR="0091677D">
        <w:rPr>
          <w:sz w:val="28"/>
          <w:szCs w:val="28"/>
        </w:rPr>
        <w:t xml:space="preserve"> .…</w:t>
      </w:r>
      <w:proofErr w:type="gramEnd"/>
      <w:r w:rsidR="0091677D">
        <w:rPr>
          <w:sz w:val="28"/>
          <w:szCs w:val="28"/>
        </w:rPr>
        <w:t xml:space="preserve">…………….……..….. </w:t>
      </w:r>
      <w:r w:rsidRPr="005F6401">
        <w:rPr>
          <w:sz w:val="28"/>
          <w:szCs w:val="28"/>
        </w:rPr>
        <w:t xml:space="preserve"> </w:t>
      </w:r>
    </w:p>
    <w:p w14:paraId="14D1A13C" w14:textId="77777777" w:rsidR="00A121A4" w:rsidRPr="005F6401" w:rsidRDefault="00A121A4" w:rsidP="005F6401">
      <w:pPr>
        <w:pStyle w:val="Default"/>
        <w:spacing w:line="360" w:lineRule="auto"/>
        <w:rPr>
          <w:sz w:val="28"/>
          <w:szCs w:val="28"/>
        </w:rPr>
      </w:pPr>
      <w:r w:rsidRPr="005F6401">
        <w:rPr>
          <w:sz w:val="28"/>
          <w:szCs w:val="28"/>
        </w:rPr>
        <w:t xml:space="preserve"> Организационно-педагогические усл</w:t>
      </w:r>
      <w:r w:rsidR="0091677D">
        <w:rPr>
          <w:sz w:val="28"/>
          <w:szCs w:val="28"/>
        </w:rPr>
        <w:t>овия реализации Программы</w:t>
      </w:r>
      <w:proofErr w:type="gramStart"/>
      <w:r w:rsidR="0091677D">
        <w:rPr>
          <w:sz w:val="28"/>
          <w:szCs w:val="28"/>
        </w:rPr>
        <w:t xml:space="preserve"> ..</w:t>
      </w:r>
      <w:proofErr w:type="gramEnd"/>
      <w:r w:rsidR="0091677D">
        <w:rPr>
          <w:sz w:val="28"/>
          <w:szCs w:val="28"/>
        </w:rPr>
        <w:t xml:space="preserve"> . </w:t>
      </w:r>
      <w:r w:rsidRPr="005F6401">
        <w:rPr>
          <w:sz w:val="28"/>
          <w:szCs w:val="28"/>
        </w:rPr>
        <w:t xml:space="preserve"> </w:t>
      </w:r>
    </w:p>
    <w:p w14:paraId="49233384" w14:textId="77777777" w:rsidR="00A121A4" w:rsidRPr="005F6401" w:rsidRDefault="00A121A4" w:rsidP="005F6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401">
        <w:rPr>
          <w:rFonts w:ascii="Times New Roman" w:hAnsi="Times New Roman" w:cs="Times New Roman"/>
          <w:sz w:val="28"/>
          <w:szCs w:val="28"/>
        </w:rPr>
        <w:t xml:space="preserve"> Приложения к Прог</w:t>
      </w:r>
      <w:r w:rsidR="0091677D">
        <w:rPr>
          <w:rFonts w:ascii="Times New Roman" w:hAnsi="Times New Roman" w:cs="Times New Roman"/>
          <w:sz w:val="28"/>
          <w:szCs w:val="28"/>
        </w:rPr>
        <w:t xml:space="preserve">рамме ……..………….……………………..……... </w:t>
      </w:r>
    </w:p>
    <w:p w14:paraId="667C3C0C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18842E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93C12A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6623AD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737F42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E5F7E4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63DBD8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F5A42A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A7D006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E45E2D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FDE90B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E23F37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9FC9F7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13F048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F5D50A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FAED80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760D8F" w14:textId="77777777" w:rsidR="00A121A4" w:rsidRDefault="00A121A4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F2FA6C" w14:textId="77777777" w:rsidR="005F6401" w:rsidRDefault="005F6401" w:rsidP="005F640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07DC20D" w14:textId="77777777" w:rsidR="003D31EB" w:rsidRPr="0018719A" w:rsidRDefault="0018719A" w:rsidP="0018719A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ПОЯСНИТЕЛЬНАЯ ЗАПИСКА</w:t>
      </w:r>
    </w:p>
    <w:p w14:paraId="738A24C4" w14:textId="77777777" w:rsidR="003D31EB" w:rsidRPr="009B761E" w:rsidRDefault="003D31EB" w:rsidP="009B761E">
      <w:pPr>
        <w:jc w:val="both"/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ab/>
      </w:r>
      <w:r w:rsidR="009B761E" w:rsidRPr="009B761E">
        <w:rPr>
          <w:rFonts w:ascii="Times New Roman" w:hAnsi="Times New Roman" w:cs="Times New Roman"/>
          <w:sz w:val="28"/>
          <w:szCs w:val="28"/>
        </w:rPr>
        <w:t>Современному</w:t>
      </w:r>
      <w:r w:rsidRPr="009B761E">
        <w:rPr>
          <w:rFonts w:ascii="Times New Roman" w:hAnsi="Times New Roman" w:cs="Times New Roman"/>
          <w:sz w:val="28"/>
          <w:szCs w:val="28"/>
        </w:rPr>
        <w:t xml:space="preserve"> обществу </w:t>
      </w:r>
      <w:r w:rsidR="009B761E" w:rsidRPr="009B761E">
        <w:rPr>
          <w:rFonts w:ascii="Times New Roman" w:hAnsi="Times New Roman" w:cs="Times New Roman"/>
          <w:sz w:val="28"/>
          <w:szCs w:val="28"/>
        </w:rPr>
        <w:t>требуется</w:t>
      </w:r>
      <w:r w:rsidRPr="009B761E">
        <w:rPr>
          <w:rFonts w:ascii="Times New Roman" w:hAnsi="Times New Roman" w:cs="Times New Roman"/>
          <w:sz w:val="28"/>
          <w:szCs w:val="28"/>
        </w:rPr>
        <w:t xml:space="preserve"> </w:t>
      </w:r>
      <w:r w:rsidR="009B761E" w:rsidRPr="009B761E">
        <w:rPr>
          <w:rFonts w:ascii="Times New Roman" w:hAnsi="Times New Roman" w:cs="Times New Roman"/>
          <w:sz w:val="28"/>
          <w:szCs w:val="28"/>
        </w:rPr>
        <w:t>человек</w:t>
      </w:r>
      <w:r w:rsidR="009B761E">
        <w:rPr>
          <w:rFonts w:ascii="Times New Roman" w:hAnsi="Times New Roman" w:cs="Times New Roman"/>
          <w:sz w:val="28"/>
          <w:szCs w:val="28"/>
        </w:rPr>
        <w:t xml:space="preserve"> со сформиров</w:t>
      </w:r>
      <w:r w:rsidRPr="009B761E">
        <w:rPr>
          <w:rFonts w:ascii="Times New Roman" w:hAnsi="Times New Roman" w:cs="Times New Roman"/>
          <w:sz w:val="28"/>
          <w:szCs w:val="28"/>
        </w:rPr>
        <w:t>а</w:t>
      </w:r>
      <w:r w:rsidR="009B761E">
        <w:rPr>
          <w:rFonts w:ascii="Times New Roman" w:hAnsi="Times New Roman" w:cs="Times New Roman"/>
          <w:sz w:val="28"/>
          <w:szCs w:val="28"/>
        </w:rPr>
        <w:t>нн</w:t>
      </w:r>
      <w:r w:rsidRPr="009B761E">
        <w:rPr>
          <w:rFonts w:ascii="Times New Roman" w:hAnsi="Times New Roman" w:cs="Times New Roman"/>
          <w:sz w:val="28"/>
          <w:szCs w:val="28"/>
        </w:rPr>
        <w:t xml:space="preserve">ой мотивацией к </w:t>
      </w:r>
      <w:r w:rsidR="009B761E" w:rsidRPr="009B761E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9B761E">
        <w:rPr>
          <w:rFonts w:ascii="Times New Roman" w:hAnsi="Times New Roman" w:cs="Times New Roman"/>
          <w:sz w:val="28"/>
          <w:szCs w:val="28"/>
        </w:rPr>
        <w:t xml:space="preserve"> </w:t>
      </w:r>
      <w:r w:rsidR="009B761E" w:rsidRPr="009B761E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9B761E">
        <w:rPr>
          <w:rFonts w:ascii="Times New Roman" w:hAnsi="Times New Roman" w:cs="Times New Roman"/>
          <w:sz w:val="28"/>
          <w:szCs w:val="28"/>
        </w:rPr>
        <w:t xml:space="preserve">, разбирающийся в современном рынке труда, </w:t>
      </w:r>
      <w:r w:rsidR="005F6401">
        <w:rPr>
          <w:rFonts w:ascii="Times New Roman" w:hAnsi="Times New Roman" w:cs="Times New Roman"/>
          <w:sz w:val="28"/>
          <w:szCs w:val="28"/>
        </w:rPr>
        <w:t>способный</w:t>
      </w:r>
      <w:r w:rsidRPr="009B761E">
        <w:rPr>
          <w:rFonts w:ascii="Times New Roman" w:hAnsi="Times New Roman" w:cs="Times New Roman"/>
          <w:sz w:val="28"/>
          <w:szCs w:val="28"/>
        </w:rPr>
        <w:t xml:space="preserve"> по достоинству оценить </w:t>
      </w:r>
      <w:r w:rsidR="009B761E" w:rsidRPr="009B761E">
        <w:rPr>
          <w:rFonts w:ascii="Times New Roman" w:hAnsi="Times New Roman" w:cs="Times New Roman"/>
          <w:sz w:val="28"/>
          <w:szCs w:val="28"/>
        </w:rPr>
        <w:t>трудовые</w:t>
      </w:r>
      <w:r w:rsidRPr="009B761E">
        <w:rPr>
          <w:rFonts w:ascii="Times New Roman" w:hAnsi="Times New Roman" w:cs="Times New Roman"/>
          <w:sz w:val="28"/>
          <w:szCs w:val="28"/>
        </w:rPr>
        <w:t xml:space="preserve"> подвиги людей разных областях.</w:t>
      </w:r>
    </w:p>
    <w:p w14:paraId="15B16E50" w14:textId="77777777" w:rsidR="003D31EB" w:rsidRPr="009B761E" w:rsidRDefault="003D31EB" w:rsidP="009B761E">
      <w:pPr>
        <w:jc w:val="both"/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ab/>
        <w:t xml:space="preserve">Эта программа поможет ориентироваться в богатом </w:t>
      </w:r>
      <w:r w:rsidR="009B761E" w:rsidRPr="009B761E">
        <w:rPr>
          <w:rFonts w:ascii="Times New Roman" w:hAnsi="Times New Roman" w:cs="Times New Roman"/>
          <w:sz w:val="28"/>
          <w:szCs w:val="28"/>
        </w:rPr>
        <w:t>спектре</w:t>
      </w:r>
      <w:r w:rsidRPr="009B761E">
        <w:rPr>
          <w:rFonts w:ascii="Times New Roman" w:hAnsi="Times New Roman" w:cs="Times New Roman"/>
          <w:sz w:val="28"/>
          <w:szCs w:val="28"/>
        </w:rPr>
        <w:t xml:space="preserve"> профессий, способствует развитию профориентационной работы в ОУ.</w:t>
      </w:r>
    </w:p>
    <w:p w14:paraId="52E1C2DC" w14:textId="77777777" w:rsidR="003D31EB" w:rsidRPr="009B761E" w:rsidRDefault="003D31EB" w:rsidP="009B761E">
      <w:pPr>
        <w:jc w:val="both"/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ab/>
        <w:t>Данная программа продолжает интеграцию дополнительного образования и школы по социализации и профориентации детей и подростков.</w:t>
      </w:r>
    </w:p>
    <w:p w14:paraId="39FD5CEC" w14:textId="77777777" w:rsidR="009B761E" w:rsidRPr="009B761E" w:rsidRDefault="00707B81" w:rsidP="00A121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14:paraId="47E28BE5" w14:textId="77777777" w:rsidR="003D31EB" w:rsidRPr="009B761E" w:rsidRDefault="009B761E" w:rsidP="009B7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1EB" w:rsidRPr="009B761E">
        <w:rPr>
          <w:rFonts w:ascii="Times New Roman" w:hAnsi="Times New Roman" w:cs="Times New Roman"/>
          <w:sz w:val="28"/>
          <w:szCs w:val="28"/>
        </w:rPr>
        <w:t>опуляризация профессий, востребованных на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1EB" w:rsidRPr="009B761E">
        <w:rPr>
          <w:rFonts w:ascii="Times New Roman" w:hAnsi="Times New Roman" w:cs="Times New Roman"/>
          <w:sz w:val="28"/>
          <w:szCs w:val="28"/>
        </w:rPr>
        <w:t xml:space="preserve"> труда области, содействие профессиональному самоопределению обучающихся, развитию их индивидуальных задатков.</w:t>
      </w:r>
    </w:p>
    <w:p w14:paraId="591DB8F1" w14:textId="77777777" w:rsidR="003D31EB" w:rsidRPr="009B761E" w:rsidRDefault="009B761E" w:rsidP="00707B81">
      <w:p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707B81">
        <w:rPr>
          <w:rFonts w:ascii="Times New Roman" w:hAnsi="Times New Roman" w:cs="Times New Roman"/>
          <w:sz w:val="28"/>
          <w:szCs w:val="28"/>
        </w:rPr>
        <w:t>:</w:t>
      </w:r>
    </w:p>
    <w:p w14:paraId="644CCCD7" w14:textId="77777777" w:rsidR="003D31EB" w:rsidRPr="009B761E" w:rsidRDefault="009B761E" w:rsidP="009B7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Привлечение</w:t>
      </w:r>
      <w:r w:rsidR="003D31EB" w:rsidRPr="009B761E">
        <w:rPr>
          <w:rFonts w:ascii="Times New Roman" w:hAnsi="Times New Roman" w:cs="Times New Roman"/>
          <w:sz w:val="28"/>
          <w:szCs w:val="28"/>
        </w:rPr>
        <w:t xml:space="preserve"> внимания обучающихся к проблеме выбора профессий;</w:t>
      </w:r>
    </w:p>
    <w:p w14:paraId="715B4565" w14:textId="77777777" w:rsidR="003D31EB" w:rsidRPr="009B761E" w:rsidRDefault="003D31EB" w:rsidP="009B7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Создание условий для активизации процессов профессионального самоопределения обучающихся;</w:t>
      </w:r>
    </w:p>
    <w:p w14:paraId="5582261B" w14:textId="77777777" w:rsidR="003D31EB" w:rsidRPr="009B761E" w:rsidRDefault="003D31EB" w:rsidP="009B7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Знакомство обучающихся с рынком труда области;</w:t>
      </w:r>
    </w:p>
    <w:p w14:paraId="7CFCC1BB" w14:textId="77777777" w:rsidR="003D31EB" w:rsidRPr="009B761E" w:rsidRDefault="003D31EB" w:rsidP="009B7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Стимулирование обучающихся к изучению профессий, востребованных на рынке труда области;</w:t>
      </w:r>
    </w:p>
    <w:p w14:paraId="07A120AB" w14:textId="77777777" w:rsidR="003D31EB" w:rsidRPr="009B761E" w:rsidRDefault="003D31EB" w:rsidP="009B7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Развитие активизации профессиональной деятельности в школах;</w:t>
      </w:r>
    </w:p>
    <w:p w14:paraId="4B6EEBCE" w14:textId="77777777" w:rsidR="00420688" w:rsidRPr="00707B81" w:rsidRDefault="003D31EB" w:rsidP="00707B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 xml:space="preserve">Расширение информационной среды для профессиональной ориентации обучающихся, в том числе обеспечение информацией о профильных образовательных </w:t>
      </w:r>
      <w:r w:rsidR="00420688" w:rsidRPr="009B761E">
        <w:rPr>
          <w:rFonts w:ascii="Times New Roman" w:hAnsi="Times New Roman" w:cs="Times New Roman"/>
          <w:sz w:val="28"/>
          <w:szCs w:val="28"/>
        </w:rPr>
        <w:t>организациях среднего профессионального образования и образовательных организациях высшего образования.</w:t>
      </w:r>
    </w:p>
    <w:p w14:paraId="795913B3" w14:textId="77777777" w:rsidR="00420688" w:rsidRPr="00707B81" w:rsidRDefault="00DA4D8F" w:rsidP="00707B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4</w:t>
      </w:r>
      <w:r w:rsidR="00420688" w:rsidRPr="009B761E">
        <w:rPr>
          <w:rFonts w:ascii="Times New Roman" w:hAnsi="Times New Roman" w:cs="Times New Roman"/>
          <w:sz w:val="28"/>
          <w:szCs w:val="28"/>
        </w:rPr>
        <w:t xml:space="preserve"> месяца. Общая продолжительность </w:t>
      </w:r>
      <w:r w:rsidR="009B761E" w:rsidRPr="009B761E">
        <w:rPr>
          <w:rFonts w:ascii="Times New Roman" w:hAnsi="Times New Roman" w:cs="Times New Roman"/>
          <w:sz w:val="28"/>
          <w:szCs w:val="28"/>
        </w:rPr>
        <w:t>обучения</w:t>
      </w:r>
      <w:r w:rsidR="009B761E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9B761E" w:rsidRPr="009B761E">
        <w:rPr>
          <w:rFonts w:ascii="Times New Roman" w:hAnsi="Times New Roman" w:cs="Times New Roman"/>
          <w:sz w:val="28"/>
          <w:szCs w:val="28"/>
        </w:rPr>
        <w:t>вляет</w:t>
      </w:r>
      <w:r w:rsidR="00420688" w:rsidRPr="009B761E">
        <w:rPr>
          <w:rFonts w:ascii="Times New Roman" w:hAnsi="Times New Roman" w:cs="Times New Roman"/>
          <w:sz w:val="28"/>
          <w:szCs w:val="28"/>
        </w:rPr>
        <w:t xml:space="preserve"> 18 часов.</w:t>
      </w:r>
    </w:p>
    <w:p w14:paraId="6955C05F" w14:textId="77777777" w:rsidR="00420688" w:rsidRPr="009B761E" w:rsidRDefault="00DA4D8F" w:rsidP="009B76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4 раза в месяц по 1 академическому часу</w:t>
      </w:r>
      <w:r w:rsidR="00420688" w:rsidRPr="009B761E">
        <w:rPr>
          <w:rFonts w:ascii="Times New Roman" w:hAnsi="Times New Roman" w:cs="Times New Roman"/>
          <w:sz w:val="28"/>
          <w:szCs w:val="28"/>
        </w:rPr>
        <w:t>. Во время занятий перерывы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420688" w:rsidRPr="009B76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1F094" w14:textId="77777777" w:rsidR="00420688" w:rsidRPr="009B761E" w:rsidRDefault="00420688" w:rsidP="009B761E">
      <w:pPr>
        <w:rPr>
          <w:rFonts w:ascii="Times New Roman" w:hAnsi="Times New Roman" w:cs="Times New Roman"/>
          <w:sz w:val="28"/>
          <w:szCs w:val="28"/>
        </w:rPr>
      </w:pPr>
      <w:r w:rsidRPr="00707B81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Pr="009B76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A4D8F">
        <w:rPr>
          <w:rFonts w:ascii="Times New Roman" w:hAnsi="Times New Roman" w:cs="Times New Roman"/>
          <w:sz w:val="28"/>
          <w:szCs w:val="28"/>
        </w:rPr>
        <w:t>14-15</w:t>
      </w:r>
      <w:r w:rsidRPr="009B761E">
        <w:rPr>
          <w:rFonts w:ascii="Times New Roman" w:hAnsi="Times New Roman" w:cs="Times New Roman"/>
          <w:sz w:val="28"/>
          <w:szCs w:val="28"/>
        </w:rPr>
        <w:t>лет</w:t>
      </w:r>
    </w:p>
    <w:p w14:paraId="40371F1A" w14:textId="77777777" w:rsidR="00420688" w:rsidRPr="009B761E" w:rsidRDefault="00420688" w:rsidP="009B761E">
      <w:pPr>
        <w:rPr>
          <w:rFonts w:ascii="Times New Roman" w:hAnsi="Times New Roman" w:cs="Times New Roman"/>
          <w:sz w:val="28"/>
          <w:szCs w:val="28"/>
        </w:rPr>
      </w:pPr>
      <w:r w:rsidRPr="00707B81"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 в группе</w:t>
      </w:r>
      <w:r w:rsidR="009B761E" w:rsidRPr="00707B81">
        <w:rPr>
          <w:rFonts w:ascii="Times New Roman" w:hAnsi="Times New Roman" w:cs="Times New Roman"/>
          <w:sz w:val="28"/>
          <w:szCs w:val="28"/>
        </w:rPr>
        <w:t>:</w:t>
      </w:r>
      <w:r w:rsidR="00912E65">
        <w:rPr>
          <w:rFonts w:ascii="Times New Roman" w:hAnsi="Times New Roman" w:cs="Times New Roman"/>
          <w:sz w:val="28"/>
          <w:szCs w:val="28"/>
        </w:rPr>
        <w:t xml:space="preserve"> 10-15</w:t>
      </w:r>
      <w:r w:rsidRPr="009B761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DB11146" w14:textId="77777777" w:rsidR="009B761E" w:rsidRPr="009B761E" w:rsidRDefault="00420688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61E"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9B761E" w:rsidRPr="009B761E">
        <w:rPr>
          <w:rFonts w:ascii="Times New Roman" w:hAnsi="Times New Roman" w:cs="Times New Roman"/>
          <w:b/>
          <w:i/>
          <w:sz w:val="28"/>
          <w:szCs w:val="28"/>
        </w:rPr>
        <w:t>занятий.</w:t>
      </w:r>
    </w:p>
    <w:p w14:paraId="2CF06254" w14:textId="77777777" w:rsidR="00420688" w:rsidRPr="009B761E" w:rsidRDefault="009B761E" w:rsidP="009B76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0688" w:rsidRPr="009B761E">
        <w:rPr>
          <w:rFonts w:ascii="Times New Roman" w:hAnsi="Times New Roman" w:cs="Times New Roman"/>
          <w:sz w:val="28"/>
          <w:szCs w:val="28"/>
        </w:rPr>
        <w:t>сследовательская деятельность</w:t>
      </w:r>
      <w:r w:rsidR="0091677D">
        <w:rPr>
          <w:rFonts w:ascii="Times New Roman" w:hAnsi="Times New Roman" w:cs="Times New Roman"/>
          <w:sz w:val="28"/>
          <w:szCs w:val="28"/>
        </w:rPr>
        <w:t>,</w:t>
      </w:r>
      <w:r w:rsidR="00420688" w:rsidRPr="009B761E">
        <w:rPr>
          <w:rFonts w:ascii="Times New Roman" w:hAnsi="Times New Roman" w:cs="Times New Roman"/>
          <w:sz w:val="28"/>
          <w:szCs w:val="28"/>
        </w:rPr>
        <w:t xml:space="preserve"> интервьюирование, написание статьи, создание буклета</w:t>
      </w:r>
      <w:r w:rsidR="0091677D">
        <w:rPr>
          <w:rFonts w:ascii="Times New Roman" w:hAnsi="Times New Roman" w:cs="Times New Roman"/>
          <w:sz w:val="28"/>
          <w:szCs w:val="28"/>
        </w:rPr>
        <w:t>,</w:t>
      </w:r>
      <w:r w:rsidR="00420688" w:rsidRPr="009B761E">
        <w:rPr>
          <w:rFonts w:ascii="Times New Roman" w:hAnsi="Times New Roman" w:cs="Times New Roman"/>
          <w:sz w:val="28"/>
          <w:szCs w:val="28"/>
        </w:rPr>
        <w:t xml:space="preserve"> видеоролик.</w:t>
      </w:r>
      <w:r w:rsidR="00707B81">
        <w:rPr>
          <w:rFonts w:ascii="Times New Roman" w:hAnsi="Times New Roman" w:cs="Times New Roman"/>
          <w:sz w:val="28"/>
          <w:szCs w:val="28"/>
        </w:rPr>
        <w:t xml:space="preserve"> Работа индивидуальная, групповая.</w:t>
      </w:r>
    </w:p>
    <w:p w14:paraId="1CF8F753" w14:textId="77777777" w:rsidR="00420688" w:rsidRPr="009B761E" w:rsidRDefault="009B761E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результаты.</w:t>
      </w:r>
    </w:p>
    <w:p w14:paraId="1634F795" w14:textId="77777777" w:rsidR="00490399" w:rsidRPr="0018719A" w:rsidRDefault="00490399" w:rsidP="0018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Иметь представления о профессиях и людях, которые посвятили свою жизнь родной земле.</w:t>
      </w:r>
    </w:p>
    <w:p w14:paraId="090ACD19" w14:textId="77777777" w:rsidR="00490399" w:rsidRPr="009B761E" w:rsidRDefault="00490399" w:rsidP="009B7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>Познакомятся с профессиональном стандартном «фермер».</w:t>
      </w:r>
    </w:p>
    <w:p w14:paraId="7E6AF3DF" w14:textId="77777777" w:rsidR="00490399" w:rsidRPr="009B761E" w:rsidRDefault="009B761E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реализации программы.</w:t>
      </w:r>
    </w:p>
    <w:p w14:paraId="681AB044" w14:textId="77777777" w:rsidR="00490399" w:rsidRPr="009B761E" w:rsidRDefault="0091677D" w:rsidP="009B7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 ролика о профессиях сельского хозяйства.</w:t>
      </w:r>
      <w:r w:rsidR="00B22D3F" w:rsidRPr="009B7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8FD17" w14:textId="77777777" w:rsidR="00B22D3F" w:rsidRDefault="00707B81" w:rsidP="009B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1F4233C6" w14:textId="77777777" w:rsidR="00707B81" w:rsidRPr="00707B81" w:rsidRDefault="00707B81" w:rsidP="009B7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(тематический) план</w:t>
      </w:r>
    </w:p>
    <w:tbl>
      <w:tblPr>
        <w:tblStyle w:val="a4"/>
        <w:tblW w:w="946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08"/>
        <w:gridCol w:w="3960"/>
        <w:gridCol w:w="900"/>
        <w:gridCol w:w="900"/>
        <w:gridCol w:w="1080"/>
        <w:gridCol w:w="1620"/>
      </w:tblGrid>
      <w:tr w:rsidR="00707B81" w:rsidRPr="009B761E" w14:paraId="671CF512" w14:textId="77777777" w:rsidTr="00707B81">
        <w:trPr>
          <w:trHeight w:val="158"/>
        </w:trPr>
        <w:tc>
          <w:tcPr>
            <w:tcW w:w="1008" w:type="dxa"/>
            <w:vMerge w:val="restart"/>
          </w:tcPr>
          <w:p w14:paraId="49C8F34B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 w:rsidRPr="00707B81">
              <w:rPr>
                <w:rFonts w:ascii="Times New Roman" w:hAnsi="Times New Roman" w:cs="Times New Roman"/>
              </w:rPr>
              <w:t>№. п/п</w:t>
            </w:r>
          </w:p>
        </w:tc>
        <w:tc>
          <w:tcPr>
            <w:tcW w:w="3960" w:type="dxa"/>
            <w:vMerge w:val="restart"/>
          </w:tcPr>
          <w:p w14:paraId="3D2A5F36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 w:rsidRPr="00707B81">
              <w:rPr>
                <w:rFonts w:ascii="Times New Roman" w:hAnsi="Times New Roman" w:cs="Times New Roman"/>
              </w:rPr>
              <w:t xml:space="preserve">Наименование раздела, темы. </w:t>
            </w:r>
          </w:p>
        </w:tc>
        <w:tc>
          <w:tcPr>
            <w:tcW w:w="2880" w:type="dxa"/>
            <w:gridSpan w:val="3"/>
          </w:tcPr>
          <w:p w14:paraId="1D9361BA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 w:rsidRPr="00707B8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20" w:type="dxa"/>
            <w:vMerge w:val="restart"/>
          </w:tcPr>
          <w:p w14:paraId="3A18DE82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707B81" w:rsidRPr="009B761E" w14:paraId="0D64FB08" w14:textId="77777777" w:rsidTr="00707B81">
        <w:trPr>
          <w:trHeight w:val="157"/>
        </w:trPr>
        <w:tc>
          <w:tcPr>
            <w:tcW w:w="1008" w:type="dxa"/>
            <w:vMerge/>
          </w:tcPr>
          <w:p w14:paraId="5CF29731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14:paraId="619F22F7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10D5AB6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</w:tcPr>
          <w:p w14:paraId="685DD10E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080" w:type="dxa"/>
          </w:tcPr>
          <w:p w14:paraId="7229F73A" w14:textId="77777777" w:rsidR="00707B81" w:rsidRPr="00707B81" w:rsidRDefault="00707B81" w:rsidP="009B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620" w:type="dxa"/>
            <w:vMerge/>
          </w:tcPr>
          <w:p w14:paraId="4EFE508C" w14:textId="77777777" w:rsidR="00707B81" w:rsidRDefault="00707B81" w:rsidP="009B761E">
            <w:pPr>
              <w:rPr>
                <w:rFonts w:ascii="Times New Roman" w:hAnsi="Times New Roman" w:cs="Times New Roman"/>
              </w:rPr>
            </w:pPr>
          </w:p>
        </w:tc>
      </w:tr>
      <w:tr w:rsidR="00707B81" w:rsidRPr="009B761E" w14:paraId="0E0E0DE9" w14:textId="77777777" w:rsidTr="00707B81">
        <w:tc>
          <w:tcPr>
            <w:tcW w:w="1008" w:type="dxa"/>
          </w:tcPr>
          <w:p w14:paraId="75FF1228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56887D5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62FE799" w14:textId="77777777" w:rsidR="00707B81" w:rsidRPr="00707B81" w:rsidRDefault="00707B81" w:rsidP="009B7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</w:t>
            </w:r>
            <w:r w:rsidRPr="00707B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«Мир профессий»</w:t>
            </w:r>
          </w:p>
          <w:p w14:paraId="16D49DAB" w14:textId="77777777" w:rsidR="00707B81" w:rsidRPr="00707B81" w:rsidRDefault="00707B81" w:rsidP="009B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</w:t>
            </w:r>
            <w:r w:rsidR="00CD7FD5">
              <w:rPr>
                <w:rFonts w:ascii="Times New Roman" w:hAnsi="Times New Roman" w:cs="Times New Roman"/>
                <w:sz w:val="24"/>
                <w:szCs w:val="24"/>
              </w:rPr>
              <w:t xml:space="preserve">сности. 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направления, распределение заданий. Знакомство с рынком труда </w:t>
            </w:r>
            <w:r w:rsidR="0094695B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области. </w:t>
            </w:r>
          </w:p>
        </w:tc>
        <w:tc>
          <w:tcPr>
            <w:tcW w:w="900" w:type="dxa"/>
          </w:tcPr>
          <w:p w14:paraId="75B16EBA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2F1CBF5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2A4F8C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F3A63A8" w14:textId="77777777" w:rsidR="00707B81" w:rsidRPr="00707B81" w:rsidRDefault="0091677D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707B81" w:rsidRPr="009B761E" w14:paraId="476F36E0" w14:textId="77777777" w:rsidTr="00707B81">
        <w:tc>
          <w:tcPr>
            <w:tcW w:w="1008" w:type="dxa"/>
          </w:tcPr>
          <w:p w14:paraId="4C385579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0" w:type="dxa"/>
          </w:tcPr>
          <w:p w14:paraId="2833D4C8" w14:textId="77777777" w:rsidR="00707B81" w:rsidRPr="00707B81" w:rsidRDefault="00707B81" w:rsidP="009B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Центра занятости населения, и Отделом сельского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 администрации Качугского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 Интервьюирование с фермера</w:t>
            </w:r>
            <w:r w:rsidR="0094695B">
              <w:rPr>
                <w:rFonts w:ascii="Times New Roman" w:hAnsi="Times New Roman" w:cs="Times New Roman"/>
                <w:sz w:val="24"/>
                <w:szCs w:val="24"/>
              </w:rPr>
              <w:t>ми Качугского района.</w:t>
            </w:r>
          </w:p>
        </w:tc>
        <w:tc>
          <w:tcPr>
            <w:tcW w:w="900" w:type="dxa"/>
          </w:tcPr>
          <w:p w14:paraId="6776BD9E" w14:textId="77777777" w:rsidR="00707B81" w:rsidRPr="00707B81" w:rsidRDefault="00707B8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15542BE" w14:textId="77777777" w:rsidR="00707B81" w:rsidRPr="00707B81" w:rsidRDefault="0094695B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EEE65E3" w14:textId="77777777" w:rsidR="00707B81" w:rsidRPr="00707B81" w:rsidRDefault="0094695B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AC7A0C4" w14:textId="77777777" w:rsidR="00707B81" w:rsidRPr="00707B81" w:rsidRDefault="0094695B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94695B" w:rsidRPr="009B761E" w14:paraId="2720DB60" w14:textId="77777777" w:rsidTr="0094695B">
        <w:tc>
          <w:tcPr>
            <w:tcW w:w="1008" w:type="dxa"/>
          </w:tcPr>
          <w:p w14:paraId="109907A5" w14:textId="77777777" w:rsidR="0094695B" w:rsidRPr="00707B81" w:rsidRDefault="0094695B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0" w:type="dxa"/>
          </w:tcPr>
          <w:p w14:paraId="59C6F75E" w14:textId="77777777" w:rsidR="0094695B" w:rsidRPr="00707B81" w:rsidRDefault="0094695B" w:rsidP="009B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</w:t>
            </w:r>
            <w:r w:rsidRPr="00707B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CD7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</w:t>
            </w: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>рофессиональный стандарт – Фермер».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портфолио профессии «Фермер»; з</w:t>
            </w:r>
            <w:r w:rsidR="00C31A27">
              <w:rPr>
                <w:rFonts w:ascii="Times New Roman" w:hAnsi="Times New Roman" w:cs="Times New Roman"/>
                <w:sz w:val="24"/>
                <w:szCs w:val="24"/>
              </w:rPr>
              <w:t>накомство с рынком труда Качугского района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>. Актуальные вопросы сел</w:t>
            </w:r>
            <w:r w:rsidR="00C31A27">
              <w:rPr>
                <w:rFonts w:ascii="Times New Roman" w:hAnsi="Times New Roman" w:cs="Times New Roman"/>
                <w:sz w:val="24"/>
                <w:szCs w:val="24"/>
              </w:rPr>
              <w:t xml:space="preserve">ьского хозяйства в процессе. </w:t>
            </w:r>
          </w:p>
        </w:tc>
        <w:tc>
          <w:tcPr>
            <w:tcW w:w="900" w:type="dxa"/>
          </w:tcPr>
          <w:p w14:paraId="410CB45B" w14:textId="77777777" w:rsidR="0094695B" w:rsidRPr="00707B81" w:rsidRDefault="0094695B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F6FCD6B" w14:textId="77777777" w:rsidR="0094695B" w:rsidRPr="00707B81" w:rsidRDefault="00C31A27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F284ADB" w14:textId="77777777" w:rsidR="0094695B" w:rsidRPr="00707B81" w:rsidRDefault="00C31A27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67CC63E3" w14:textId="77777777" w:rsidR="0094695B" w:rsidRPr="00707B81" w:rsidRDefault="00C31A27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C31A27" w:rsidRPr="009B761E" w14:paraId="166A810B" w14:textId="77777777" w:rsidTr="00C31A27">
        <w:tc>
          <w:tcPr>
            <w:tcW w:w="1008" w:type="dxa"/>
          </w:tcPr>
          <w:p w14:paraId="328CB889" w14:textId="77777777" w:rsidR="00C31A27" w:rsidRPr="00707B81" w:rsidRDefault="00C31A27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5B901E42" w14:textId="77777777" w:rsidR="00C31A27" w:rsidRPr="00707B81" w:rsidRDefault="00C31A27" w:rsidP="009B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>Написание статьи о фермерах – земляках (сбор информации) фоторепортажи с полей, личные архивные документы фермеров, обработка данных по теме.</w:t>
            </w:r>
          </w:p>
        </w:tc>
        <w:tc>
          <w:tcPr>
            <w:tcW w:w="900" w:type="dxa"/>
          </w:tcPr>
          <w:p w14:paraId="42E5B68C" w14:textId="77777777" w:rsidR="00C31A27" w:rsidRPr="00707B81" w:rsidRDefault="00C31A27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198FA45" w14:textId="77777777" w:rsidR="00C31A27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4C5E1A3" w14:textId="77777777" w:rsidR="00C31A27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66E0961" w14:textId="77777777" w:rsidR="00C31A27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</w:tr>
      <w:tr w:rsidR="00CD7FD5" w:rsidRPr="009B761E" w14:paraId="4AD3AC55" w14:textId="77777777" w:rsidTr="00CD7FD5">
        <w:tc>
          <w:tcPr>
            <w:tcW w:w="1008" w:type="dxa"/>
          </w:tcPr>
          <w:p w14:paraId="0EE53C52" w14:textId="77777777" w:rsidR="00CD7FD5" w:rsidRPr="00707B81" w:rsidRDefault="000C789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0" w:type="dxa"/>
          </w:tcPr>
          <w:p w14:paraId="0B47C78C" w14:textId="77777777" w:rsidR="00CD7FD5" w:rsidRPr="00707B81" w:rsidRDefault="00CD7FD5" w:rsidP="009B7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</w:t>
            </w:r>
            <w:r w:rsidRPr="00707B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«Моя земля, мои корни»</w:t>
            </w:r>
          </w:p>
          <w:p w14:paraId="5BBEEA59" w14:textId="77777777" w:rsidR="00CD7FD5" w:rsidRPr="00707B81" w:rsidRDefault="00CD7FD5" w:rsidP="009B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материала к созданию буклета «Профессиональный 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– Фермер». Изучение рынка труда. Знакомство с рекламной деятельностью. Утверждение буклета. </w:t>
            </w:r>
          </w:p>
        </w:tc>
        <w:tc>
          <w:tcPr>
            <w:tcW w:w="900" w:type="dxa"/>
          </w:tcPr>
          <w:p w14:paraId="463143C7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00" w:type="dxa"/>
          </w:tcPr>
          <w:p w14:paraId="6B021543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9F6A1BA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5A7361D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D7FD5" w:rsidRPr="009B761E" w14:paraId="6229FD44" w14:textId="77777777" w:rsidTr="00CD7FD5">
        <w:tc>
          <w:tcPr>
            <w:tcW w:w="1008" w:type="dxa"/>
          </w:tcPr>
          <w:p w14:paraId="358722C1" w14:textId="77777777" w:rsidR="00CD7FD5" w:rsidRPr="00707B81" w:rsidRDefault="000C7891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0" w:type="dxa"/>
          </w:tcPr>
          <w:p w14:paraId="1C4D12D8" w14:textId="77777777" w:rsidR="00CD7FD5" w:rsidRPr="00707B81" w:rsidRDefault="00CD7FD5" w:rsidP="009B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рофессии фермер. Знакомство с 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тельными учреждениями сельскохозяйственной направленности Иркутской области</w:t>
            </w:r>
            <w:r w:rsidRPr="00707B81">
              <w:rPr>
                <w:rFonts w:ascii="Times New Roman" w:hAnsi="Times New Roman" w:cs="Times New Roman"/>
                <w:sz w:val="24"/>
                <w:szCs w:val="24"/>
              </w:rPr>
              <w:t xml:space="preserve"> (какие профессии можно получить). Обработка собранного материала, запись видеоролика.</w:t>
            </w:r>
          </w:p>
        </w:tc>
        <w:tc>
          <w:tcPr>
            <w:tcW w:w="900" w:type="dxa"/>
          </w:tcPr>
          <w:p w14:paraId="53D89BF2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</w:tcPr>
          <w:p w14:paraId="37E36496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996A7E2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3B35754" w14:textId="77777777" w:rsidR="00CD7FD5" w:rsidRPr="00707B81" w:rsidRDefault="00CD7FD5" w:rsidP="009B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</w:p>
        </w:tc>
      </w:tr>
      <w:tr w:rsidR="00CD7FD5" w:rsidRPr="009B761E" w14:paraId="0884EA92" w14:textId="77777777" w:rsidTr="00CD7FD5">
        <w:tc>
          <w:tcPr>
            <w:tcW w:w="1008" w:type="dxa"/>
          </w:tcPr>
          <w:p w14:paraId="7FE60C0A" w14:textId="77777777" w:rsidR="00CD7FD5" w:rsidRPr="00707B81" w:rsidRDefault="00CD7FD5" w:rsidP="009B7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B81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3960" w:type="dxa"/>
          </w:tcPr>
          <w:p w14:paraId="3768E2E1" w14:textId="77777777" w:rsidR="00CD7FD5" w:rsidRPr="00707B81" w:rsidRDefault="00CD7FD5" w:rsidP="009B7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4DD4A655" w14:textId="77777777" w:rsidR="00CD7FD5" w:rsidRPr="00707B81" w:rsidRDefault="00CD7FD5" w:rsidP="009B7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 </w:t>
            </w:r>
          </w:p>
        </w:tc>
        <w:tc>
          <w:tcPr>
            <w:tcW w:w="900" w:type="dxa"/>
          </w:tcPr>
          <w:p w14:paraId="71FDE77D" w14:textId="77777777" w:rsidR="00CD7FD5" w:rsidRPr="00707B81" w:rsidRDefault="00CD7FD5" w:rsidP="009B7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4A693BB" w14:textId="77777777" w:rsidR="00CD7FD5" w:rsidRPr="00707B81" w:rsidRDefault="00CD7FD5" w:rsidP="009B7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14:paraId="757E475E" w14:textId="77777777" w:rsidR="00CD7FD5" w:rsidRPr="00707B81" w:rsidRDefault="00CD7FD5" w:rsidP="009B7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E279B9C" w14:textId="77777777" w:rsidR="00B22D3F" w:rsidRDefault="00B22D3F" w:rsidP="009B76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898ED6" w14:textId="77777777" w:rsidR="00CD7FD5" w:rsidRDefault="00CD7FD5" w:rsidP="00CD7F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учебного (тематического) плана </w:t>
      </w:r>
    </w:p>
    <w:p w14:paraId="38394F3B" w14:textId="77777777" w:rsidR="0091677D" w:rsidRDefault="0091677D" w:rsidP="0091677D">
      <w:pPr>
        <w:pStyle w:val="Default"/>
        <w:rPr>
          <w:sz w:val="28"/>
          <w:szCs w:val="28"/>
        </w:rPr>
      </w:pPr>
    </w:p>
    <w:p w14:paraId="09A159B6" w14:textId="77777777" w:rsidR="0091677D" w:rsidRPr="0091677D" w:rsidRDefault="0091677D" w:rsidP="0091677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77D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r w:rsidRPr="0091677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1677D">
        <w:rPr>
          <w:rFonts w:ascii="Times New Roman" w:hAnsi="Times New Roman" w:cs="Times New Roman"/>
          <w:i/>
          <w:sz w:val="28"/>
          <w:szCs w:val="28"/>
        </w:rPr>
        <w:t xml:space="preserve"> «Мир профессий»</w:t>
      </w:r>
    </w:p>
    <w:p w14:paraId="0DFB60CE" w14:textId="77777777" w:rsidR="00CD7FD5" w:rsidRPr="0091677D" w:rsidRDefault="0091677D" w:rsidP="009167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7D">
        <w:rPr>
          <w:rFonts w:ascii="Times New Roman" w:hAnsi="Times New Roman" w:cs="Times New Roman"/>
          <w:sz w:val="28"/>
          <w:szCs w:val="28"/>
        </w:rPr>
        <w:t>Вводное занятие. Инструктаж по технике безопасности. Определение направления, распределение заданий. Знакомство с рынком труда Иркутской области. Встреча со специалистами Центра занятости населения, и Отделом сельского хозяйства администрации Качугского муниципального района.  Интервьюирование с фермерами Качугского района.</w:t>
      </w:r>
    </w:p>
    <w:p w14:paraId="7FBD6F76" w14:textId="77777777" w:rsidR="0091677D" w:rsidRDefault="0091677D" w:rsidP="00916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77D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r w:rsidRPr="0091677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1677D">
        <w:rPr>
          <w:rFonts w:ascii="Times New Roman" w:hAnsi="Times New Roman" w:cs="Times New Roman"/>
          <w:i/>
          <w:sz w:val="28"/>
          <w:szCs w:val="28"/>
        </w:rPr>
        <w:t xml:space="preserve"> «Профессиональный стандарт – Фермер».</w:t>
      </w:r>
      <w:r w:rsidRPr="00916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9FDA7" w14:textId="77777777" w:rsidR="0091677D" w:rsidRPr="0091677D" w:rsidRDefault="0091677D" w:rsidP="009167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7D">
        <w:rPr>
          <w:rFonts w:ascii="Times New Roman" w:hAnsi="Times New Roman" w:cs="Times New Roman"/>
          <w:sz w:val="28"/>
          <w:szCs w:val="28"/>
        </w:rPr>
        <w:t>Создание портфолио профессии «Фермер»; знакомство с рынком труда Качугского района. Актуальные вопросы сельского хозяйства в процессе. Написание статьи о фермерах – земляках (сбор информации) фоторепортажи с полей, личные архивные документы фермеров, обработка данных по теме.</w:t>
      </w:r>
    </w:p>
    <w:p w14:paraId="7A34A5D7" w14:textId="77777777" w:rsidR="0091677D" w:rsidRPr="0091677D" w:rsidRDefault="0091677D" w:rsidP="0091677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77D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r w:rsidRPr="0091677D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1677D">
        <w:rPr>
          <w:rFonts w:ascii="Times New Roman" w:hAnsi="Times New Roman" w:cs="Times New Roman"/>
          <w:i/>
          <w:sz w:val="28"/>
          <w:szCs w:val="28"/>
        </w:rPr>
        <w:t xml:space="preserve"> «Моя земля, мои корни»</w:t>
      </w:r>
    </w:p>
    <w:p w14:paraId="50CB0F75" w14:textId="77777777" w:rsidR="0091677D" w:rsidRDefault="0091677D" w:rsidP="00912E65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77D">
        <w:rPr>
          <w:rFonts w:ascii="Times New Roman" w:hAnsi="Times New Roman" w:cs="Times New Roman"/>
          <w:sz w:val="28"/>
          <w:szCs w:val="28"/>
        </w:rPr>
        <w:t>Подборка материала к созданию буклета «Профессиональный стандарт – Фермер». Изучение рынка труда. Знакомство с рекламной деятельностью. Утверждение буклета. Создание видеоролика о профессии фермер. Знакомство с  образовательными учреждениями сельскохозяйственной направленности Иркутской области (какие профессии можно получить). Обработка собранного материала, запись видеоролика.</w:t>
      </w:r>
    </w:p>
    <w:p w14:paraId="191CDA24" w14:textId="77777777" w:rsidR="00525B8A" w:rsidRDefault="00BF46B6" w:rsidP="009167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61E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Методическое обеспечение программы.</w:t>
      </w:r>
    </w:p>
    <w:p w14:paraId="02E95A5E" w14:textId="77777777" w:rsidR="00713F6F" w:rsidRPr="000C7891" w:rsidRDefault="00BF46B6" w:rsidP="00525B8A">
      <w:pPr>
        <w:jc w:val="both"/>
        <w:rPr>
          <w:rFonts w:ascii="Times New Roman" w:hAnsi="Times New Roman" w:cs="Times New Roman"/>
          <w:sz w:val="28"/>
          <w:szCs w:val="28"/>
        </w:rPr>
      </w:pPr>
      <w:r w:rsidRPr="009B761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B761E" w:rsidRPr="009B761E">
        <w:rPr>
          <w:rFonts w:ascii="Times New Roman" w:hAnsi="Times New Roman" w:cs="Times New Roman"/>
          <w:sz w:val="28"/>
          <w:szCs w:val="28"/>
        </w:rPr>
        <w:t>рамка</w:t>
      </w:r>
      <w:r w:rsidR="000C7891">
        <w:rPr>
          <w:rFonts w:ascii="Times New Roman" w:hAnsi="Times New Roman" w:cs="Times New Roman"/>
          <w:sz w:val="28"/>
          <w:szCs w:val="28"/>
        </w:rPr>
        <w:t>х</w:t>
      </w:r>
      <w:r w:rsidRPr="009B761E">
        <w:rPr>
          <w:rFonts w:ascii="Times New Roman" w:hAnsi="Times New Roman" w:cs="Times New Roman"/>
          <w:sz w:val="28"/>
          <w:szCs w:val="28"/>
        </w:rPr>
        <w:t xml:space="preserve"> программы используется интерактивны</w:t>
      </w:r>
      <w:r w:rsidR="0091677D">
        <w:rPr>
          <w:rFonts w:ascii="Times New Roman" w:hAnsi="Times New Roman" w:cs="Times New Roman"/>
          <w:sz w:val="28"/>
          <w:szCs w:val="28"/>
        </w:rPr>
        <w:t>е методы обучения (</w:t>
      </w:r>
      <w:r w:rsidRPr="009B761E">
        <w:rPr>
          <w:rFonts w:ascii="Times New Roman" w:hAnsi="Times New Roman" w:cs="Times New Roman"/>
          <w:sz w:val="28"/>
          <w:szCs w:val="28"/>
        </w:rPr>
        <w:t xml:space="preserve">Деловая игра, социальны пробы, </w:t>
      </w:r>
      <w:r w:rsidR="009B761E" w:rsidRPr="009B761E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9B761E">
        <w:rPr>
          <w:rFonts w:ascii="Times New Roman" w:hAnsi="Times New Roman" w:cs="Times New Roman"/>
          <w:sz w:val="28"/>
          <w:szCs w:val="28"/>
        </w:rPr>
        <w:t xml:space="preserve"> метод). Особое внимание </w:t>
      </w:r>
      <w:r w:rsidR="009B761E" w:rsidRPr="009B761E">
        <w:rPr>
          <w:rFonts w:ascii="Times New Roman" w:hAnsi="Times New Roman" w:cs="Times New Roman"/>
          <w:sz w:val="28"/>
          <w:szCs w:val="28"/>
        </w:rPr>
        <w:t>уделяется</w:t>
      </w:r>
      <w:r w:rsidRPr="009B761E">
        <w:rPr>
          <w:rFonts w:ascii="Times New Roman" w:hAnsi="Times New Roman" w:cs="Times New Roman"/>
          <w:sz w:val="28"/>
          <w:szCs w:val="28"/>
        </w:rPr>
        <w:t xml:space="preserve"> развитию лидерских качеств, умению грамотно представить материал. Для </w:t>
      </w:r>
      <w:r w:rsidR="009B761E" w:rsidRPr="009B761E">
        <w:rPr>
          <w:rFonts w:ascii="Times New Roman" w:hAnsi="Times New Roman" w:cs="Times New Roman"/>
          <w:sz w:val="28"/>
          <w:szCs w:val="28"/>
        </w:rPr>
        <w:t>представления</w:t>
      </w:r>
      <w:r w:rsidRPr="009B761E">
        <w:rPr>
          <w:rFonts w:ascii="Times New Roman" w:hAnsi="Times New Roman" w:cs="Times New Roman"/>
          <w:sz w:val="28"/>
          <w:szCs w:val="28"/>
        </w:rPr>
        <w:t xml:space="preserve"> </w:t>
      </w:r>
      <w:r w:rsidR="009B761E" w:rsidRPr="009B761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B761E">
        <w:rPr>
          <w:rFonts w:ascii="Times New Roman" w:hAnsi="Times New Roman" w:cs="Times New Roman"/>
          <w:sz w:val="28"/>
          <w:szCs w:val="28"/>
        </w:rPr>
        <w:t xml:space="preserve"> стандарта «Фермер» используется </w:t>
      </w:r>
      <w:r w:rsidR="009B761E" w:rsidRPr="009B761E">
        <w:rPr>
          <w:rFonts w:ascii="Times New Roman" w:hAnsi="Times New Roman" w:cs="Times New Roman"/>
          <w:sz w:val="28"/>
          <w:szCs w:val="28"/>
        </w:rPr>
        <w:t>материал сети Интернет, одобренный руководителями крестьян</w:t>
      </w:r>
      <w:r w:rsidR="009B76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761E" w:rsidRPr="009B761E">
        <w:rPr>
          <w:rFonts w:ascii="Times New Roman" w:hAnsi="Times New Roman" w:cs="Times New Roman"/>
          <w:sz w:val="28"/>
          <w:szCs w:val="28"/>
        </w:rPr>
        <w:t>ко – фермерских хозяйств.</w:t>
      </w:r>
    </w:p>
    <w:p w14:paraId="4D3C7FF8" w14:textId="77777777" w:rsidR="009B761E" w:rsidRPr="00713F6F" w:rsidRDefault="009B761E" w:rsidP="00713F6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F6F">
        <w:rPr>
          <w:rFonts w:ascii="Times New Roman" w:hAnsi="Times New Roman" w:cs="Times New Roman"/>
          <w:b/>
          <w:i/>
          <w:sz w:val="28"/>
          <w:szCs w:val="28"/>
        </w:rPr>
        <w:t>Список литературы.</w:t>
      </w:r>
    </w:p>
    <w:p w14:paraId="2506334D" w14:textId="77777777" w:rsidR="009B761E" w:rsidRPr="00713F6F" w:rsidRDefault="009B761E" w:rsidP="00713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F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3F6F">
        <w:rPr>
          <w:rFonts w:ascii="Times New Roman" w:hAnsi="Times New Roman" w:cs="Times New Roman"/>
          <w:sz w:val="28"/>
          <w:szCs w:val="28"/>
        </w:rPr>
        <w:t>Н.В.Клёнова</w:t>
      </w:r>
      <w:proofErr w:type="spellEnd"/>
      <w:r w:rsidRPr="00713F6F">
        <w:rPr>
          <w:rFonts w:ascii="Times New Roman" w:hAnsi="Times New Roman" w:cs="Times New Roman"/>
          <w:sz w:val="28"/>
          <w:szCs w:val="28"/>
        </w:rPr>
        <w:t xml:space="preserve"> «О программах ознакомительного уровня», ж. «Дополнительное образование» №3 – 2014г.</w:t>
      </w:r>
    </w:p>
    <w:p w14:paraId="79EAD228" w14:textId="77777777" w:rsidR="00525B8A" w:rsidRPr="00713F6F" w:rsidRDefault="009B761E" w:rsidP="00713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F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3F6F">
        <w:rPr>
          <w:rFonts w:ascii="Times New Roman" w:hAnsi="Times New Roman" w:cs="Times New Roman"/>
          <w:sz w:val="28"/>
          <w:szCs w:val="28"/>
        </w:rPr>
        <w:t>А.Е.Голомишток</w:t>
      </w:r>
      <w:proofErr w:type="spellEnd"/>
      <w:r w:rsidRPr="00713F6F">
        <w:rPr>
          <w:rFonts w:ascii="Times New Roman" w:hAnsi="Times New Roman" w:cs="Times New Roman"/>
          <w:sz w:val="28"/>
          <w:szCs w:val="28"/>
        </w:rPr>
        <w:t xml:space="preserve"> «Карта интересов», интернет – ресурс.</w:t>
      </w:r>
    </w:p>
    <w:p w14:paraId="408D49C8" w14:textId="77777777" w:rsidR="009B761E" w:rsidRDefault="009B761E" w:rsidP="00713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F6F">
        <w:rPr>
          <w:rFonts w:ascii="Times New Roman" w:hAnsi="Times New Roman" w:cs="Times New Roman"/>
          <w:sz w:val="28"/>
          <w:szCs w:val="28"/>
        </w:rPr>
        <w:t xml:space="preserve">3. Е.Н.Дубровская. Классный час по профориентации «Мир профессий», </w:t>
      </w:r>
      <w:proofErr w:type="spellStart"/>
      <w:r w:rsidRPr="00713F6F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713F6F">
        <w:rPr>
          <w:rFonts w:ascii="Times New Roman" w:hAnsi="Times New Roman" w:cs="Times New Roman"/>
          <w:sz w:val="28"/>
          <w:szCs w:val="28"/>
        </w:rPr>
        <w:t xml:space="preserve"> – ресурс.</w:t>
      </w:r>
    </w:p>
    <w:p w14:paraId="0754643D" w14:textId="77777777" w:rsidR="000C7891" w:rsidRDefault="000C7891" w:rsidP="000C789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1">
        <w:rPr>
          <w:rFonts w:ascii="Times New Roman" w:hAnsi="Times New Roman" w:cs="Times New Roman"/>
          <w:b/>
          <w:i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0C7891">
        <w:rPr>
          <w:rFonts w:ascii="Times New Roman" w:hAnsi="Times New Roman" w:cs="Times New Roman"/>
          <w:b/>
          <w:i/>
          <w:sz w:val="28"/>
          <w:szCs w:val="28"/>
        </w:rPr>
        <w:t xml:space="preserve"> ресурсы</w:t>
      </w:r>
    </w:p>
    <w:p w14:paraId="4B961ED3" w14:textId="77777777" w:rsidR="000C7891" w:rsidRPr="000C7891" w:rsidRDefault="000C7891" w:rsidP="000C78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1. </w:t>
      </w:r>
      <w:hyperlink r:id="rId7" w:history="1">
        <w:r w:rsidRPr="000C7891">
          <w:rPr>
            <w:rStyle w:val="a8"/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http://www.studfiles.ru/preview/6070729/</w:t>
        </w:r>
      </w:hyperlink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Атлас новых профессий </w:t>
      </w:r>
    </w:p>
    <w:p w14:paraId="59295400" w14:textId="77777777" w:rsidR="000C7891" w:rsidRPr="000C7891" w:rsidRDefault="000C7891" w:rsidP="000C78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2. </w:t>
      </w:r>
      <w:hyperlink r:id="rId8" w:history="1">
        <w:r w:rsidRPr="000C7891">
          <w:rPr>
            <w:rStyle w:val="a8"/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http://ikc.belapk.ru/tehnologii/tehnologiya_gidroponiki Технологии</w:t>
        </w:r>
      </w:hyperlink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 гидропонике</w:t>
      </w:r>
    </w:p>
    <w:p w14:paraId="21886B8E" w14:textId="77777777" w:rsidR="000C7891" w:rsidRPr="000C7891" w:rsidRDefault="000C7891" w:rsidP="000C78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3.</w:t>
      </w:r>
      <w:hyperlink r:id="rId9" w:history="1">
        <w:r w:rsidRPr="000C7891">
          <w:rPr>
            <w:rStyle w:val="a8"/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http://agrarka.com/gidroponika-v-selskom-khozyajstve-art29.html</w:t>
        </w:r>
      </w:hyperlink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Гидропоника и аэропоника в сельском хозяйстве</w:t>
      </w:r>
    </w:p>
    <w:p w14:paraId="0992DB1D" w14:textId="77777777" w:rsidR="000C7891" w:rsidRPr="000C7891" w:rsidRDefault="000C7891" w:rsidP="000C78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4. </w:t>
      </w:r>
      <w:hyperlink r:id="rId10" w:history="1">
        <w:r w:rsidRPr="000C7891">
          <w:rPr>
            <w:rStyle w:val="a8"/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http://fermer.ru/book/export/html/236243</w:t>
        </w:r>
      </w:hyperlink>
      <w:r w:rsidRPr="000C789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Фермерство и инновации в сельском хозяйстве</w:t>
      </w:r>
    </w:p>
    <w:p w14:paraId="61ECA7AC" w14:textId="77777777" w:rsidR="000C7891" w:rsidRPr="000C7891" w:rsidRDefault="000C7891" w:rsidP="000C7891">
      <w:pPr>
        <w:suppressAutoHyphens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4EE95DE8" w14:textId="77777777" w:rsidR="000C7891" w:rsidRPr="000C7891" w:rsidRDefault="000C7891" w:rsidP="000C78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C7891" w:rsidRPr="000C7891" w:rsidSect="0007546C"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75A5" w14:textId="77777777" w:rsidR="0007546C" w:rsidRDefault="0007546C" w:rsidP="0007546C">
      <w:pPr>
        <w:spacing w:after="0" w:line="240" w:lineRule="auto"/>
      </w:pPr>
      <w:r>
        <w:separator/>
      </w:r>
    </w:p>
  </w:endnote>
  <w:endnote w:type="continuationSeparator" w:id="0">
    <w:p w14:paraId="7D017D24" w14:textId="77777777" w:rsidR="0007546C" w:rsidRDefault="0007546C" w:rsidP="0007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403175"/>
      <w:docPartObj>
        <w:docPartGallery w:val="Page Numbers (Bottom of Page)"/>
        <w:docPartUnique/>
      </w:docPartObj>
    </w:sdtPr>
    <w:sdtEndPr/>
    <w:sdtContent>
      <w:p w14:paraId="2D807A2E" w14:textId="77777777" w:rsidR="0007546C" w:rsidRDefault="000754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65">
          <w:rPr>
            <w:noProof/>
          </w:rPr>
          <w:t>6</w:t>
        </w:r>
        <w:r>
          <w:fldChar w:fldCharType="end"/>
        </w:r>
      </w:p>
    </w:sdtContent>
  </w:sdt>
  <w:p w14:paraId="34DC1246" w14:textId="77777777" w:rsidR="0007546C" w:rsidRDefault="000754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60C0" w14:textId="77777777" w:rsidR="0007546C" w:rsidRDefault="0007546C" w:rsidP="0007546C">
      <w:pPr>
        <w:spacing w:after="0" w:line="240" w:lineRule="auto"/>
      </w:pPr>
      <w:r>
        <w:separator/>
      </w:r>
    </w:p>
  </w:footnote>
  <w:footnote w:type="continuationSeparator" w:id="0">
    <w:p w14:paraId="4EEB3E82" w14:textId="77777777" w:rsidR="0007546C" w:rsidRDefault="0007546C" w:rsidP="0007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8C5"/>
    <w:multiLevelType w:val="hybridMultilevel"/>
    <w:tmpl w:val="B3F8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288A"/>
    <w:multiLevelType w:val="hybridMultilevel"/>
    <w:tmpl w:val="5A18E6F6"/>
    <w:lvl w:ilvl="0" w:tplc="BA76E6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1E56"/>
    <w:multiLevelType w:val="hybridMultilevel"/>
    <w:tmpl w:val="34200A10"/>
    <w:lvl w:ilvl="0" w:tplc="DF2648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EB"/>
    <w:rsid w:val="0006700E"/>
    <w:rsid w:val="0007546C"/>
    <w:rsid w:val="000917BB"/>
    <w:rsid w:val="000C7891"/>
    <w:rsid w:val="0018719A"/>
    <w:rsid w:val="00191F5E"/>
    <w:rsid w:val="003D31EB"/>
    <w:rsid w:val="00420688"/>
    <w:rsid w:val="00490399"/>
    <w:rsid w:val="00525B8A"/>
    <w:rsid w:val="005F6401"/>
    <w:rsid w:val="00707B81"/>
    <w:rsid w:val="00713F6F"/>
    <w:rsid w:val="00736129"/>
    <w:rsid w:val="00912E65"/>
    <w:rsid w:val="00916660"/>
    <w:rsid w:val="0091677D"/>
    <w:rsid w:val="0094695B"/>
    <w:rsid w:val="00992A1C"/>
    <w:rsid w:val="009B761E"/>
    <w:rsid w:val="00A121A4"/>
    <w:rsid w:val="00B22D3F"/>
    <w:rsid w:val="00BF46B6"/>
    <w:rsid w:val="00C31A27"/>
    <w:rsid w:val="00CD7FD5"/>
    <w:rsid w:val="00CF1163"/>
    <w:rsid w:val="00D56C94"/>
    <w:rsid w:val="00DA4D8F"/>
    <w:rsid w:val="00E75582"/>
    <w:rsid w:val="00F96122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E64B"/>
  <w15:docId w15:val="{0053608F-196C-4F48-9F3B-18890C4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EB"/>
    <w:pPr>
      <w:ind w:left="720"/>
      <w:contextualSpacing/>
    </w:pPr>
  </w:style>
  <w:style w:type="table" w:styleId="a4">
    <w:name w:val="Table Grid"/>
    <w:basedOn w:val="a1"/>
    <w:uiPriority w:val="59"/>
    <w:rsid w:val="00B2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6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2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semiHidden/>
    <w:rsid w:val="000C789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7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546C"/>
  </w:style>
  <w:style w:type="paragraph" w:styleId="ab">
    <w:name w:val="footer"/>
    <w:basedOn w:val="a"/>
    <w:link w:val="ac"/>
    <w:uiPriority w:val="99"/>
    <w:unhideWhenUsed/>
    <w:rsid w:val="0007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c.belapk.ru/tehnologii/tehnologiya_gidroponiki%20&#1058;&#1077;&#1093;&#1085;&#1086;&#1083;&#1086;&#1075;&#1080;&#108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files.ru/preview/607072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rmer.ru/book/export/html/236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arka.com/gidroponika-v-selskom-khozyajstve-art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22</cp:revision>
  <cp:lastPrinted>2024-02-08T11:41:00Z</cp:lastPrinted>
  <dcterms:created xsi:type="dcterms:W3CDTF">2018-01-11T05:30:00Z</dcterms:created>
  <dcterms:modified xsi:type="dcterms:W3CDTF">2024-02-08T11:42:00Z</dcterms:modified>
</cp:coreProperties>
</file>